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BD9" w:rsidRPr="001A1BD9" w:rsidRDefault="00FF7331" w:rsidP="00C30C8E">
      <w:pPr>
        <w:suppressAutoHyphens/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06662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.2.</w:t>
      </w:r>
      <w:r w:rsidR="008C2DBC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A75436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A1BD9" w:rsidRPr="001A1BD9"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</w:p>
    <w:p w:rsidR="001A1BD9" w:rsidRPr="001A1BD9" w:rsidRDefault="001A1BD9" w:rsidP="00C30C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BD9">
        <w:rPr>
          <w:rFonts w:ascii="Times New Roman" w:hAnsi="Times New Roman" w:cs="Times New Roman"/>
          <w:b/>
          <w:bCs/>
          <w:sz w:val="24"/>
          <w:szCs w:val="24"/>
        </w:rPr>
        <w:t>ОПРЕДЕЛЕНИЯ ОБЩЕГО ОБЪЕМА СУБВЕНЦИЙ,</w:t>
      </w:r>
    </w:p>
    <w:p w:rsidR="001A1BD9" w:rsidRPr="001A1BD9" w:rsidRDefault="001A1BD9" w:rsidP="00C30C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BD9">
        <w:rPr>
          <w:rFonts w:ascii="Times New Roman" w:hAnsi="Times New Roman" w:cs="Times New Roman"/>
          <w:b/>
          <w:bCs/>
          <w:sz w:val="24"/>
          <w:szCs w:val="24"/>
        </w:rPr>
        <w:t>ПРЕДОСТАВЛЯЕМЫХ ИЗ КРАЕВОГО БЮДЖЕТА МЕСТНЫМ БЮДЖЕТАМ</w:t>
      </w:r>
    </w:p>
    <w:p w:rsidR="001A1BD9" w:rsidRPr="001A1BD9" w:rsidRDefault="001A1BD9" w:rsidP="00C30C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BD9">
        <w:rPr>
          <w:rFonts w:ascii="Times New Roman" w:hAnsi="Times New Roman" w:cs="Times New Roman"/>
          <w:b/>
          <w:bCs/>
          <w:sz w:val="24"/>
          <w:szCs w:val="24"/>
        </w:rPr>
        <w:t>ДЛЯ ОСУЩЕСТВЛЕНИЯ ОТДЕЛЬНЫХ ГОСУДАРСТВЕННЫХ ПОЛНОМОЧИЙ</w:t>
      </w:r>
    </w:p>
    <w:p w:rsidR="001A1BD9" w:rsidRPr="001A1BD9" w:rsidRDefault="001A1BD9" w:rsidP="00C30C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BD9">
        <w:rPr>
          <w:rFonts w:ascii="Times New Roman" w:hAnsi="Times New Roman" w:cs="Times New Roman"/>
          <w:b/>
          <w:bCs/>
          <w:sz w:val="24"/>
          <w:szCs w:val="24"/>
        </w:rPr>
        <w:t>КАМЧАТСКОГО КРАЯ ПО ОСУЩЕСТВЛЕНИЮ РЕГИОНАЛЬНОГО</w:t>
      </w:r>
    </w:p>
    <w:p w:rsidR="001A1BD9" w:rsidRPr="001A1BD9" w:rsidRDefault="001A1BD9" w:rsidP="00C30C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BD9">
        <w:rPr>
          <w:rFonts w:ascii="Times New Roman" w:hAnsi="Times New Roman" w:cs="Times New Roman"/>
          <w:b/>
          <w:bCs/>
          <w:sz w:val="24"/>
          <w:szCs w:val="24"/>
        </w:rPr>
        <w:t>ГОСУДАРСТВЕННОГО ЖИЛИЩНОГО КОНТРОЛЯ (НАДЗОРА)</w:t>
      </w:r>
    </w:p>
    <w:p w:rsidR="001A1BD9" w:rsidRPr="001A1BD9" w:rsidRDefault="001A1BD9" w:rsidP="00C30C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BD9">
        <w:rPr>
          <w:rFonts w:ascii="Times New Roman" w:hAnsi="Times New Roman" w:cs="Times New Roman"/>
          <w:b/>
          <w:bCs/>
          <w:sz w:val="24"/>
          <w:szCs w:val="24"/>
        </w:rPr>
        <w:t>И РЕГИОНАЛЬНОГО ГОСУДАРСТВЕННОГО ЛИЦЕНЗИОННОГО КОНТРОЛЯ</w:t>
      </w:r>
    </w:p>
    <w:p w:rsidR="001A1BD9" w:rsidRPr="001A1BD9" w:rsidRDefault="001A1BD9" w:rsidP="00C30C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BD9">
        <w:rPr>
          <w:rFonts w:ascii="Times New Roman" w:hAnsi="Times New Roman" w:cs="Times New Roman"/>
          <w:b/>
          <w:bCs/>
          <w:sz w:val="24"/>
          <w:szCs w:val="24"/>
        </w:rPr>
        <w:t>ЗА ОСУЩЕСТВЛЕНИЕМ ПРЕДПРИНИМАТЕЛЬСКОЙ ДЕЯТЕЛЬНОСТИ</w:t>
      </w:r>
    </w:p>
    <w:p w:rsidR="001A1BD9" w:rsidRPr="001A1BD9" w:rsidRDefault="001A1BD9" w:rsidP="00C30C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BD9">
        <w:rPr>
          <w:rFonts w:ascii="Times New Roman" w:hAnsi="Times New Roman" w:cs="Times New Roman"/>
          <w:b/>
          <w:bCs/>
          <w:sz w:val="24"/>
          <w:szCs w:val="24"/>
        </w:rPr>
        <w:t>ПО УПРАВЛЕНИЮ МНОГОКВАРТИРНЫМИ ДОМАМИ</w:t>
      </w:r>
      <w:bookmarkStart w:id="0" w:name="_GoBack"/>
      <w:bookmarkEnd w:id="0"/>
    </w:p>
    <w:p w:rsidR="001A1BD9" w:rsidRDefault="001A1BD9" w:rsidP="001A1B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1BD9" w:rsidRPr="001A1BD9" w:rsidRDefault="001A1BD9" w:rsidP="001A1B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1BD9" w:rsidRPr="001A1BD9" w:rsidRDefault="001A1BD9" w:rsidP="001A1B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BD9">
        <w:rPr>
          <w:rFonts w:ascii="Times New Roman" w:hAnsi="Times New Roman" w:cs="Times New Roman"/>
          <w:sz w:val="24"/>
          <w:szCs w:val="24"/>
        </w:rPr>
        <w:t xml:space="preserve">1. Общий объем субвенций, предоставляемых из краевого бюджета местным бюджетам для осуществления отдельных государственных полномочий Камчатского края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 (далее - государственные полномочия), определяется путем суммирования размеров субвенций, исчисленных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частью 2 </w:t>
      </w:r>
      <w:r w:rsidRPr="001A1BD9">
        <w:rPr>
          <w:rFonts w:ascii="Times New Roman" w:hAnsi="Times New Roman" w:cs="Times New Roman"/>
          <w:sz w:val="24"/>
          <w:szCs w:val="24"/>
        </w:rPr>
        <w:t>настоящей Методики для каждого муниципального образования в Камчатском крае, органы местного самоуправления которого наделяются государственными полномочиями, по формуле:</w:t>
      </w:r>
    </w:p>
    <w:p w:rsidR="001A1BD9" w:rsidRPr="001A1BD9" w:rsidRDefault="001A1BD9" w:rsidP="001A1B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A1BD9" w:rsidRPr="001A1BD9" w:rsidRDefault="001A1BD9" w:rsidP="001A1B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6662">
        <w:rPr>
          <w:rFonts w:ascii="Times New Roman" w:hAnsi="Times New Roman" w:cs="Times New Roman"/>
          <w:sz w:val="28"/>
          <w:szCs w:val="28"/>
        </w:rPr>
        <w:t>S = SUM Sj,</w:t>
      </w:r>
      <w:r w:rsidRPr="001A1BD9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1A1BD9" w:rsidRPr="001A1BD9" w:rsidRDefault="001A1BD9" w:rsidP="001A1B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A1BD9" w:rsidRPr="001A1BD9" w:rsidRDefault="001A1BD9" w:rsidP="001A1B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BD9">
        <w:rPr>
          <w:rFonts w:ascii="Times New Roman" w:hAnsi="Times New Roman" w:cs="Times New Roman"/>
          <w:sz w:val="24"/>
          <w:szCs w:val="24"/>
        </w:rPr>
        <w:t>S - общий объем субвенций, предоставляемых из краевого бюджета местным бюджетам для осуществления государственных полномочий на очередной финансовый год;</w:t>
      </w:r>
    </w:p>
    <w:p w:rsidR="001A1BD9" w:rsidRPr="001A1BD9" w:rsidRDefault="001A1BD9" w:rsidP="001A1BD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BD9">
        <w:rPr>
          <w:rFonts w:ascii="Times New Roman" w:hAnsi="Times New Roman" w:cs="Times New Roman"/>
          <w:sz w:val="24"/>
          <w:szCs w:val="24"/>
        </w:rPr>
        <w:t>Sj - размер субвенции, предоставляемой из краевого бюджета бюджету j-того муниципального образования в Камчатском крае для осуществления государственных полномочий на очередной финансовый год.</w:t>
      </w:r>
    </w:p>
    <w:p w:rsidR="001A1BD9" w:rsidRPr="001A1BD9" w:rsidRDefault="001A1BD9" w:rsidP="001A1BD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8"/>
      <w:bookmarkEnd w:id="1"/>
      <w:r w:rsidRPr="001A1BD9">
        <w:rPr>
          <w:rFonts w:ascii="Times New Roman" w:hAnsi="Times New Roman" w:cs="Times New Roman"/>
          <w:sz w:val="24"/>
          <w:szCs w:val="24"/>
        </w:rPr>
        <w:t>2. Размер субвенции, предоставляемой из краевого бюджета бюджету j-того муниципального образования в Камчатском крае для осуществления государственных полномочий на очередной финансовый год, определяется по формуле:</w:t>
      </w:r>
    </w:p>
    <w:p w:rsidR="001A1BD9" w:rsidRPr="001A1BD9" w:rsidRDefault="001A1BD9" w:rsidP="001A1B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A1BD9" w:rsidRPr="001A1BD9" w:rsidRDefault="001A1BD9" w:rsidP="001A1B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6662">
        <w:rPr>
          <w:rFonts w:ascii="Times New Roman" w:hAnsi="Times New Roman" w:cs="Times New Roman"/>
          <w:sz w:val="28"/>
          <w:szCs w:val="28"/>
        </w:rPr>
        <w:t>Sj = Чj х Б х 1,2,</w:t>
      </w:r>
      <w:r w:rsidRPr="001A1BD9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1A1BD9" w:rsidRPr="001A1BD9" w:rsidRDefault="001A1BD9" w:rsidP="001A1B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A1BD9" w:rsidRPr="001A1BD9" w:rsidRDefault="001A1BD9" w:rsidP="001A1B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BD9">
        <w:rPr>
          <w:rFonts w:ascii="Times New Roman" w:hAnsi="Times New Roman" w:cs="Times New Roman"/>
          <w:sz w:val="24"/>
          <w:szCs w:val="24"/>
        </w:rPr>
        <w:t>Чj - нормативное количество штатных единиц специалистов, осуществляющих государственные полномочия (далее - специалист), в j-том муниципальном образовании в Камчатском крае на очередной финансовым год, по данным исполнительного органа Камчатского края, осуществляющего функции по региональному государственному жилищному контролю (надзору), определяемое из расчета:</w:t>
      </w:r>
    </w:p>
    <w:p w:rsidR="001A1BD9" w:rsidRPr="001A1BD9" w:rsidRDefault="001A1BD9" w:rsidP="001A1BD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BD9">
        <w:rPr>
          <w:rFonts w:ascii="Times New Roman" w:hAnsi="Times New Roman" w:cs="Times New Roman"/>
          <w:sz w:val="24"/>
          <w:szCs w:val="24"/>
        </w:rPr>
        <w:t>в муниципальных образованиях в Камчатском крае, площадь жилищного фонда в которых не превышает 1 000 000 кв. метров, - 1 штатная единица;</w:t>
      </w:r>
    </w:p>
    <w:p w:rsidR="001A1BD9" w:rsidRPr="001A1BD9" w:rsidRDefault="001A1BD9" w:rsidP="001A1BD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BD9">
        <w:rPr>
          <w:rFonts w:ascii="Times New Roman" w:hAnsi="Times New Roman" w:cs="Times New Roman"/>
          <w:sz w:val="24"/>
          <w:szCs w:val="24"/>
        </w:rPr>
        <w:t>в муниципальных образованиях в Камчатском крае, площадь жилищного фонда в которых превышает 1 000 000 кв. метров, - 1 штатная единица на каждый 1 000 000 кв. метров площади жилищного фонда. При этом в случае превышения указанной в настоящем абзаце площади жилищного фонда не менее чем на 500 000 кв. метров нормативное количество штатных единиц специалистов увеличивается на 1 штатную единицу;</w:t>
      </w:r>
    </w:p>
    <w:p w:rsidR="001A1BD9" w:rsidRPr="001A1BD9" w:rsidRDefault="001A1BD9" w:rsidP="001A1BD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BD9">
        <w:rPr>
          <w:rFonts w:ascii="Times New Roman" w:hAnsi="Times New Roman" w:cs="Times New Roman"/>
          <w:sz w:val="24"/>
          <w:szCs w:val="24"/>
        </w:rPr>
        <w:t xml:space="preserve">Б - годовой норматив расходов на осуществление государственных полномочий в части заработной платы и начислений на выплаты по оплате труда специалистов в расчете на одного </w:t>
      </w:r>
      <w:r w:rsidRPr="001A1BD9">
        <w:rPr>
          <w:rFonts w:ascii="Times New Roman" w:hAnsi="Times New Roman" w:cs="Times New Roman"/>
          <w:sz w:val="24"/>
          <w:szCs w:val="24"/>
        </w:rPr>
        <w:lastRenderedPageBreak/>
        <w:t>специалиста, устанавливаемый законом Камчатского края о краевом бюджете на очередной финансовый год и на плановый период;</w:t>
      </w:r>
    </w:p>
    <w:p w:rsidR="001A1BD9" w:rsidRPr="001A1BD9" w:rsidRDefault="001A1BD9" w:rsidP="001A1BD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BD9">
        <w:rPr>
          <w:rFonts w:ascii="Times New Roman" w:hAnsi="Times New Roman" w:cs="Times New Roman"/>
          <w:sz w:val="24"/>
          <w:szCs w:val="24"/>
        </w:rPr>
        <w:t>1,2 - коэффициент, учитывающий прочие расходы на осуществление государственных полномочий.</w:t>
      </w:r>
    </w:p>
    <w:p w:rsidR="001A1BD9" w:rsidRPr="001A1BD9" w:rsidRDefault="001A1BD9" w:rsidP="001A1B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A1BD9" w:rsidRPr="001A1BD9" w:rsidRDefault="001A1BD9" w:rsidP="001A1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BD9" w:rsidRPr="001A1BD9" w:rsidRDefault="001A1BD9" w:rsidP="004417E9">
      <w:pPr>
        <w:pStyle w:val="ConsPlusNonformat"/>
        <w:suppressAutoHyphens/>
        <w:spacing w:before="100" w:beforeAutospacing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1A1BD9" w:rsidRPr="001A1BD9" w:rsidSect="00B65D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2EB" w:rsidRDefault="000362EB" w:rsidP="000E3C33">
      <w:pPr>
        <w:spacing w:after="0" w:line="240" w:lineRule="auto"/>
      </w:pPr>
      <w:r>
        <w:separator/>
      </w:r>
    </w:p>
  </w:endnote>
  <w:endnote w:type="continuationSeparator" w:id="0">
    <w:p w:rsidR="000362EB" w:rsidRDefault="000362EB" w:rsidP="000E3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2EB" w:rsidRDefault="000362EB" w:rsidP="000E3C33">
      <w:pPr>
        <w:spacing w:after="0" w:line="240" w:lineRule="auto"/>
      </w:pPr>
      <w:r>
        <w:separator/>
      </w:r>
    </w:p>
  </w:footnote>
  <w:footnote w:type="continuationSeparator" w:id="0">
    <w:p w:rsidR="000362EB" w:rsidRDefault="000362EB" w:rsidP="000E3C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EE6"/>
    <w:rsid w:val="00006DC4"/>
    <w:rsid w:val="00007896"/>
    <w:rsid w:val="000352E4"/>
    <w:rsid w:val="000362EB"/>
    <w:rsid w:val="0004239C"/>
    <w:rsid w:val="00044E44"/>
    <w:rsid w:val="000669A2"/>
    <w:rsid w:val="00066FDF"/>
    <w:rsid w:val="0007487E"/>
    <w:rsid w:val="00091A65"/>
    <w:rsid w:val="00097D65"/>
    <w:rsid w:val="000A08DD"/>
    <w:rsid w:val="000A0943"/>
    <w:rsid w:val="000A33C9"/>
    <w:rsid w:val="000B189D"/>
    <w:rsid w:val="000B7B9A"/>
    <w:rsid w:val="000E3C33"/>
    <w:rsid w:val="000F6E9E"/>
    <w:rsid w:val="001128B1"/>
    <w:rsid w:val="00133DDC"/>
    <w:rsid w:val="001529C8"/>
    <w:rsid w:val="00181021"/>
    <w:rsid w:val="001A1BD9"/>
    <w:rsid w:val="001A6BB1"/>
    <w:rsid w:val="001B304C"/>
    <w:rsid w:val="001C4BAC"/>
    <w:rsid w:val="001F4C9B"/>
    <w:rsid w:val="00203678"/>
    <w:rsid w:val="002036A7"/>
    <w:rsid w:val="00212B5F"/>
    <w:rsid w:val="002162B6"/>
    <w:rsid w:val="00232DD1"/>
    <w:rsid w:val="0023584E"/>
    <w:rsid w:val="00271661"/>
    <w:rsid w:val="002A1E90"/>
    <w:rsid w:val="002B69F9"/>
    <w:rsid w:val="002E216D"/>
    <w:rsid w:val="002E3A3C"/>
    <w:rsid w:val="002E41D9"/>
    <w:rsid w:val="002E6989"/>
    <w:rsid w:val="002F26D7"/>
    <w:rsid w:val="002F385B"/>
    <w:rsid w:val="0032098A"/>
    <w:rsid w:val="003279F4"/>
    <w:rsid w:val="003353C1"/>
    <w:rsid w:val="00353D35"/>
    <w:rsid w:val="0035627C"/>
    <w:rsid w:val="0038355F"/>
    <w:rsid w:val="003A55C8"/>
    <w:rsid w:val="003A65DA"/>
    <w:rsid w:val="003D1DD6"/>
    <w:rsid w:val="003D1ECD"/>
    <w:rsid w:val="003D70B0"/>
    <w:rsid w:val="003E73D7"/>
    <w:rsid w:val="003F4A9F"/>
    <w:rsid w:val="00406662"/>
    <w:rsid w:val="00407711"/>
    <w:rsid w:val="004077CC"/>
    <w:rsid w:val="00411556"/>
    <w:rsid w:val="00415662"/>
    <w:rsid w:val="00420F7A"/>
    <w:rsid w:val="00431584"/>
    <w:rsid w:val="004337A0"/>
    <w:rsid w:val="004417E9"/>
    <w:rsid w:val="004562D7"/>
    <w:rsid w:val="00460D7A"/>
    <w:rsid w:val="00467CFF"/>
    <w:rsid w:val="00470643"/>
    <w:rsid w:val="00490C5B"/>
    <w:rsid w:val="00493FA8"/>
    <w:rsid w:val="004B41C9"/>
    <w:rsid w:val="004B4B53"/>
    <w:rsid w:val="004B5BD4"/>
    <w:rsid w:val="004B658E"/>
    <w:rsid w:val="004C0EE9"/>
    <w:rsid w:val="004C3EE6"/>
    <w:rsid w:val="004C41F6"/>
    <w:rsid w:val="004D2F85"/>
    <w:rsid w:val="004D5145"/>
    <w:rsid w:val="004D7794"/>
    <w:rsid w:val="004E27CB"/>
    <w:rsid w:val="004F5E37"/>
    <w:rsid w:val="005004E8"/>
    <w:rsid w:val="00502E56"/>
    <w:rsid w:val="005078DE"/>
    <w:rsid w:val="005160A2"/>
    <w:rsid w:val="00524223"/>
    <w:rsid w:val="005442A3"/>
    <w:rsid w:val="00546BCA"/>
    <w:rsid w:val="00574571"/>
    <w:rsid w:val="005A1195"/>
    <w:rsid w:val="005B210C"/>
    <w:rsid w:val="005B5271"/>
    <w:rsid w:val="005B7F16"/>
    <w:rsid w:val="005E1270"/>
    <w:rsid w:val="005E196F"/>
    <w:rsid w:val="005E2BB6"/>
    <w:rsid w:val="00602E6B"/>
    <w:rsid w:val="00610117"/>
    <w:rsid w:val="00613A71"/>
    <w:rsid w:val="0062049C"/>
    <w:rsid w:val="006252BD"/>
    <w:rsid w:val="00640F3E"/>
    <w:rsid w:val="0064334D"/>
    <w:rsid w:val="0064443C"/>
    <w:rsid w:val="006471E7"/>
    <w:rsid w:val="0064736F"/>
    <w:rsid w:val="00651739"/>
    <w:rsid w:val="00653759"/>
    <w:rsid w:val="00654F2D"/>
    <w:rsid w:val="0065503B"/>
    <w:rsid w:val="006704E7"/>
    <w:rsid w:val="00677566"/>
    <w:rsid w:val="00686AAF"/>
    <w:rsid w:val="006A43D4"/>
    <w:rsid w:val="006A53E5"/>
    <w:rsid w:val="006B47E3"/>
    <w:rsid w:val="006C764C"/>
    <w:rsid w:val="006D0F0C"/>
    <w:rsid w:val="006D598E"/>
    <w:rsid w:val="006F5ECA"/>
    <w:rsid w:val="0070579F"/>
    <w:rsid w:val="00706EAA"/>
    <w:rsid w:val="0070757F"/>
    <w:rsid w:val="00707C57"/>
    <w:rsid w:val="007136C9"/>
    <w:rsid w:val="00721050"/>
    <w:rsid w:val="0073196A"/>
    <w:rsid w:val="00736F64"/>
    <w:rsid w:val="0075591D"/>
    <w:rsid w:val="00770C5C"/>
    <w:rsid w:val="00771B1E"/>
    <w:rsid w:val="0077228D"/>
    <w:rsid w:val="00784B2C"/>
    <w:rsid w:val="0079216D"/>
    <w:rsid w:val="00793230"/>
    <w:rsid w:val="0079554E"/>
    <w:rsid w:val="007A3043"/>
    <w:rsid w:val="007B0071"/>
    <w:rsid w:val="007D1808"/>
    <w:rsid w:val="007E6907"/>
    <w:rsid w:val="007F3B89"/>
    <w:rsid w:val="00801161"/>
    <w:rsid w:val="008026D0"/>
    <w:rsid w:val="008118D7"/>
    <w:rsid w:val="008220F6"/>
    <w:rsid w:val="0083024D"/>
    <w:rsid w:val="00835898"/>
    <w:rsid w:val="008537CF"/>
    <w:rsid w:val="00863A57"/>
    <w:rsid w:val="00880A4E"/>
    <w:rsid w:val="008B6809"/>
    <w:rsid w:val="008C2DBC"/>
    <w:rsid w:val="008C3D19"/>
    <w:rsid w:val="008D2439"/>
    <w:rsid w:val="008D476D"/>
    <w:rsid w:val="008E4103"/>
    <w:rsid w:val="008E5D2F"/>
    <w:rsid w:val="008F0F98"/>
    <w:rsid w:val="008F37D9"/>
    <w:rsid w:val="008F59E3"/>
    <w:rsid w:val="008F6D6B"/>
    <w:rsid w:val="0090115A"/>
    <w:rsid w:val="009070C6"/>
    <w:rsid w:val="00911B4E"/>
    <w:rsid w:val="00912A15"/>
    <w:rsid w:val="00915F47"/>
    <w:rsid w:val="00920DCF"/>
    <w:rsid w:val="009564CD"/>
    <w:rsid w:val="00960AB7"/>
    <w:rsid w:val="0096244B"/>
    <w:rsid w:val="00981E4B"/>
    <w:rsid w:val="00985EFA"/>
    <w:rsid w:val="009874CB"/>
    <w:rsid w:val="009915DA"/>
    <w:rsid w:val="00991B64"/>
    <w:rsid w:val="009A104F"/>
    <w:rsid w:val="009B55D7"/>
    <w:rsid w:val="009C3AAC"/>
    <w:rsid w:val="009C44B8"/>
    <w:rsid w:val="009D1317"/>
    <w:rsid w:val="009E095A"/>
    <w:rsid w:val="00A016F2"/>
    <w:rsid w:val="00A07F65"/>
    <w:rsid w:val="00A30B98"/>
    <w:rsid w:val="00A32F7E"/>
    <w:rsid w:val="00A518CA"/>
    <w:rsid w:val="00A646F2"/>
    <w:rsid w:val="00A75436"/>
    <w:rsid w:val="00A872F4"/>
    <w:rsid w:val="00AB3463"/>
    <w:rsid w:val="00AE31F4"/>
    <w:rsid w:val="00B167C9"/>
    <w:rsid w:val="00B16CB0"/>
    <w:rsid w:val="00B22737"/>
    <w:rsid w:val="00B50BC0"/>
    <w:rsid w:val="00B54365"/>
    <w:rsid w:val="00B61602"/>
    <w:rsid w:val="00B65D91"/>
    <w:rsid w:val="00BA34CE"/>
    <w:rsid w:val="00BA362E"/>
    <w:rsid w:val="00BB2672"/>
    <w:rsid w:val="00BB31EB"/>
    <w:rsid w:val="00BB3CC6"/>
    <w:rsid w:val="00BB4371"/>
    <w:rsid w:val="00BE2063"/>
    <w:rsid w:val="00BE5FA1"/>
    <w:rsid w:val="00BF30F4"/>
    <w:rsid w:val="00BF5531"/>
    <w:rsid w:val="00BF78A8"/>
    <w:rsid w:val="00C219E4"/>
    <w:rsid w:val="00C22A48"/>
    <w:rsid w:val="00C25A1C"/>
    <w:rsid w:val="00C30C8E"/>
    <w:rsid w:val="00C31435"/>
    <w:rsid w:val="00C37529"/>
    <w:rsid w:val="00C44F87"/>
    <w:rsid w:val="00C4645D"/>
    <w:rsid w:val="00C62A98"/>
    <w:rsid w:val="00C66D83"/>
    <w:rsid w:val="00C769B0"/>
    <w:rsid w:val="00C82D6A"/>
    <w:rsid w:val="00C85BDA"/>
    <w:rsid w:val="00C905C7"/>
    <w:rsid w:val="00CB248C"/>
    <w:rsid w:val="00CB3E36"/>
    <w:rsid w:val="00CB3F28"/>
    <w:rsid w:val="00CB4488"/>
    <w:rsid w:val="00CD12EC"/>
    <w:rsid w:val="00CE3802"/>
    <w:rsid w:val="00D07B72"/>
    <w:rsid w:val="00D07CF3"/>
    <w:rsid w:val="00D134DA"/>
    <w:rsid w:val="00D152C0"/>
    <w:rsid w:val="00D16596"/>
    <w:rsid w:val="00D266F5"/>
    <w:rsid w:val="00D35D19"/>
    <w:rsid w:val="00D42AD5"/>
    <w:rsid w:val="00D51746"/>
    <w:rsid w:val="00D86DF9"/>
    <w:rsid w:val="00DA6724"/>
    <w:rsid w:val="00DA6E91"/>
    <w:rsid w:val="00DB3CBE"/>
    <w:rsid w:val="00DD6981"/>
    <w:rsid w:val="00DE27C3"/>
    <w:rsid w:val="00DF2DC3"/>
    <w:rsid w:val="00DF3824"/>
    <w:rsid w:val="00E14A52"/>
    <w:rsid w:val="00E2504A"/>
    <w:rsid w:val="00E3333B"/>
    <w:rsid w:val="00E6160F"/>
    <w:rsid w:val="00E80E31"/>
    <w:rsid w:val="00EA0C0F"/>
    <w:rsid w:val="00EA1401"/>
    <w:rsid w:val="00EA5FC5"/>
    <w:rsid w:val="00EB2362"/>
    <w:rsid w:val="00EC017C"/>
    <w:rsid w:val="00EE6C28"/>
    <w:rsid w:val="00EE72D6"/>
    <w:rsid w:val="00F108B4"/>
    <w:rsid w:val="00F159EC"/>
    <w:rsid w:val="00F16910"/>
    <w:rsid w:val="00F264C7"/>
    <w:rsid w:val="00F40931"/>
    <w:rsid w:val="00F53E94"/>
    <w:rsid w:val="00F60988"/>
    <w:rsid w:val="00F60D5D"/>
    <w:rsid w:val="00F82F45"/>
    <w:rsid w:val="00F93627"/>
    <w:rsid w:val="00F936B8"/>
    <w:rsid w:val="00FB1AFA"/>
    <w:rsid w:val="00FC6469"/>
    <w:rsid w:val="00FD601A"/>
    <w:rsid w:val="00FF4556"/>
    <w:rsid w:val="00FF52BB"/>
    <w:rsid w:val="00FF7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7B86C"/>
  <w15:docId w15:val="{91A101B0-7E1D-4832-9B21-BC60590B6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5591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A4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27C3"/>
    <w:pPr>
      <w:ind w:left="720"/>
      <w:contextualSpacing/>
    </w:pPr>
  </w:style>
  <w:style w:type="table" w:styleId="a6">
    <w:name w:val="Table Grid"/>
    <w:basedOn w:val="a1"/>
    <w:uiPriority w:val="39"/>
    <w:rsid w:val="002A1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874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BF78A8"/>
  </w:style>
  <w:style w:type="paragraph" w:styleId="a7">
    <w:name w:val="Normal (Web)"/>
    <w:basedOn w:val="a"/>
    <w:uiPriority w:val="99"/>
    <w:unhideWhenUsed/>
    <w:rsid w:val="008E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E3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3C33"/>
  </w:style>
  <w:style w:type="paragraph" w:styleId="aa">
    <w:name w:val="footer"/>
    <w:basedOn w:val="a"/>
    <w:link w:val="ab"/>
    <w:uiPriority w:val="99"/>
    <w:unhideWhenUsed/>
    <w:rsid w:val="000E3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3C33"/>
  </w:style>
  <w:style w:type="character" w:styleId="ac">
    <w:name w:val="Strong"/>
    <w:basedOn w:val="a0"/>
    <w:uiPriority w:val="22"/>
    <w:qFormat/>
    <w:rsid w:val="003D1ECD"/>
    <w:rPr>
      <w:b/>
      <w:bCs/>
    </w:rPr>
  </w:style>
  <w:style w:type="paragraph" w:customStyle="1" w:styleId="ConsPlusDocList">
    <w:name w:val="ConsPlusDocList"/>
    <w:uiPriority w:val="99"/>
    <w:rsid w:val="0041155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6"/>
    <w:uiPriority w:val="39"/>
    <w:rsid w:val="003A55C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Гипертекстовая ссылка"/>
    <w:basedOn w:val="a0"/>
    <w:uiPriority w:val="99"/>
    <w:rsid w:val="00C769B0"/>
    <w:rPr>
      <w:color w:val="106BBE"/>
    </w:rPr>
  </w:style>
  <w:style w:type="character" w:customStyle="1" w:styleId="ae">
    <w:name w:val="Цветовое выделение"/>
    <w:uiPriority w:val="99"/>
    <w:rsid w:val="0064334D"/>
    <w:rPr>
      <w:b/>
      <w:bCs/>
      <w:color w:val="26282F"/>
    </w:rPr>
  </w:style>
  <w:style w:type="paragraph" w:customStyle="1" w:styleId="af">
    <w:name w:val="Заголовок статьи"/>
    <w:basedOn w:val="a"/>
    <w:next w:val="a"/>
    <w:uiPriority w:val="99"/>
    <w:rsid w:val="006433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0">
    <w:name w:val="Комментарий"/>
    <w:basedOn w:val="a"/>
    <w:next w:val="a"/>
    <w:uiPriority w:val="99"/>
    <w:rsid w:val="0064334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64334D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75591D"/>
    <w:rPr>
      <w:rFonts w:ascii="Arial" w:hAnsi="Arial" w:cs="Arial"/>
      <w:b/>
      <w:bCs/>
      <w:color w:val="26282F"/>
      <w:sz w:val="24"/>
      <w:szCs w:val="24"/>
    </w:rPr>
  </w:style>
  <w:style w:type="paragraph" w:styleId="2">
    <w:name w:val="Body Text 2"/>
    <w:basedOn w:val="a"/>
    <w:link w:val="20"/>
    <w:rsid w:val="00A872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A872F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20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5442A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2">
    <w:name w:val="Title"/>
    <w:basedOn w:val="a"/>
    <w:link w:val="af3"/>
    <w:qFormat/>
    <w:rsid w:val="00F264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3">
    <w:name w:val="Заголовок Знак"/>
    <w:basedOn w:val="a0"/>
    <w:link w:val="af2"/>
    <w:rsid w:val="00F264C7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9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0790B-C45B-4D3F-8772-513D071B1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Ольга Александровна</dc:creator>
  <cp:lastModifiedBy>Шаманаева Елена Михайловна</cp:lastModifiedBy>
  <cp:revision>21</cp:revision>
  <cp:lastPrinted>2022-10-12T23:06:00Z</cp:lastPrinted>
  <dcterms:created xsi:type="dcterms:W3CDTF">2016-10-24T04:42:00Z</dcterms:created>
  <dcterms:modified xsi:type="dcterms:W3CDTF">2022-10-21T01:17:00Z</dcterms:modified>
</cp:coreProperties>
</file>